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309" w:type="dxa"/>
        <w:jc w:val="right"/>
        <w:tblLayout w:type="fixed"/>
        <w:tblCellMar>
          <w:left w:w="74" w:type="dxa"/>
          <w:right w:w="74" w:type="dxa"/>
        </w:tblCellMar>
        <w:tblLook w:val="01E0" w:firstRow="1" w:lastRow="1" w:firstColumn="1" w:lastColumn="1" w:noHBand="0" w:noVBand="0"/>
      </w:tblPr>
      <w:tblGrid>
        <w:gridCol w:w="1039"/>
        <w:gridCol w:w="2788"/>
        <w:gridCol w:w="2227"/>
        <w:gridCol w:w="4255"/>
      </w:tblGrid>
      <w:tr w:rsidR="009E4CDB" w:rsidRPr="004627FD" w14:paraId="6CD67F97" w14:textId="77777777" w:rsidTr="009F440F">
        <w:trPr>
          <w:jc w:val="right"/>
        </w:trPr>
        <w:tc>
          <w:tcPr>
            <w:tcW w:w="6054" w:type="dxa"/>
            <w:gridSpan w:val="3"/>
          </w:tcPr>
          <w:p w14:paraId="3CC09450" w14:textId="77777777" w:rsidR="009E4CDB" w:rsidRPr="004B5302" w:rsidRDefault="009E4CDB" w:rsidP="009F440F">
            <w:pPr>
              <w:pStyle w:val="DienstRat"/>
              <w:rPr>
                <w:lang w:val="it-IT"/>
              </w:rPr>
            </w:pPr>
            <w:r w:rsidRPr="004B5302">
              <w:rPr>
                <w:lang w:val="it-IT"/>
              </w:rPr>
              <w:t>Nationalrat</w:t>
            </w:r>
            <w:r w:rsidRPr="004B5302">
              <w:rPr>
                <w:lang w:val="it-IT"/>
              </w:rPr>
              <w:br/>
              <w:t>Conseil national</w:t>
            </w:r>
            <w:r w:rsidRPr="004B5302">
              <w:rPr>
                <w:lang w:val="it-IT"/>
              </w:rPr>
              <w:br/>
              <w:t>Consiglio nazionale</w:t>
            </w:r>
            <w:r w:rsidRPr="004B5302">
              <w:rPr>
                <w:lang w:val="it-IT"/>
              </w:rPr>
              <w:br/>
              <w:t>Cussegl naziunal</w:t>
            </w:r>
          </w:p>
        </w:tc>
        <w:tc>
          <w:tcPr>
            <w:tcW w:w="4255" w:type="dxa"/>
          </w:tcPr>
          <w:p w14:paraId="43068985" w14:textId="77777777" w:rsidR="009E4CDB" w:rsidRPr="004627FD" w:rsidRDefault="00C24E7E" w:rsidP="009F440F">
            <w:pPr>
              <w:spacing w:line="440" w:lineRule="exact"/>
              <w:jc w:val="right"/>
              <w:rPr>
                <w:sz w:val="18"/>
                <w:szCs w:val="18"/>
              </w:rPr>
            </w:pPr>
            <w:sdt>
              <w:sdtPr>
                <w:rPr>
                  <w:sz w:val="18"/>
                  <w:szCs w:val="18"/>
                </w:rPr>
                <w:alias w:val="Klassifizierung--Classification"/>
                <w:tag w:val="Klassifizierung"/>
                <w:id w:val="889690699"/>
                <w:placeholder>
                  <w:docPart w:val="7A54940A1EAC4EE29F71A684E4891622"/>
                </w:placeholder>
                <w:showingPlcHdr/>
                <w:dropDownList>
                  <w:listItem w:value=" "/>
                  <w:listItem w:displayText="INTERN--INTERNE" w:value="INTERN--INTERNE"/>
                  <w:listItem w:displayText="VERTRAULICH--CONFIDENTIEL" w:value="VERTRAULICH--CONFIDENTIEL"/>
                  <w:listItem w:displayText="GEHEIM--SECRET" w:value="GEHEIM--SECRET"/>
                </w:dropDownList>
              </w:sdtPr>
              <w:sdtEndPr/>
              <w:sdtContent>
                <w:r w:rsidR="007C1970">
                  <w:rPr>
                    <w:b/>
                    <w:i/>
                    <w:sz w:val="24"/>
                  </w:rPr>
                  <w:t xml:space="preserve"> </w:t>
                </w:r>
              </w:sdtContent>
            </w:sdt>
          </w:p>
        </w:tc>
      </w:tr>
      <w:tr w:rsidR="009E4CDB" w:rsidRPr="004627FD" w14:paraId="77AB68A0" w14:textId="77777777" w:rsidTr="009F440F">
        <w:trPr>
          <w:trHeight w:hRule="exact" w:val="240"/>
          <w:jc w:val="right"/>
        </w:trPr>
        <w:tc>
          <w:tcPr>
            <w:tcW w:w="6054" w:type="dxa"/>
            <w:gridSpan w:val="3"/>
          </w:tcPr>
          <w:p w14:paraId="7BE9C09C" w14:textId="77777777" w:rsidR="009E4CDB" w:rsidRPr="004627FD" w:rsidRDefault="009E4CDB" w:rsidP="009F440F"/>
        </w:tc>
        <w:tc>
          <w:tcPr>
            <w:tcW w:w="4255" w:type="dxa"/>
            <w:vAlign w:val="bottom"/>
          </w:tcPr>
          <w:p w14:paraId="518F0B25" w14:textId="77777777" w:rsidR="009E4CDB" w:rsidRPr="004627FD" w:rsidRDefault="009E4CDB" w:rsidP="009F440F"/>
        </w:tc>
      </w:tr>
      <w:tr w:rsidR="009E4CDB" w:rsidRPr="00580B16" w14:paraId="4848B690" w14:textId="77777777" w:rsidTr="00580B16">
        <w:trPr>
          <w:cantSplit/>
          <w:trHeight w:val="837"/>
          <w:jc w:val="right"/>
        </w:trPr>
        <w:tc>
          <w:tcPr>
            <w:tcW w:w="1039" w:type="dxa"/>
            <w:vMerge w:val="restart"/>
            <w:tcBorders>
              <w:bottom w:val="nil"/>
            </w:tcBorders>
          </w:tcPr>
          <w:p w14:paraId="05D9A855" w14:textId="77777777" w:rsidR="009E4CDB" w:rsidRPr="004627FD" w:rsidRDefault="009E4CDB" w:rsidP="009F440F">
            <w:r>
              <w:rPr>
                <w:noProof/>
                <w:lang w:eastAsia="de-CH"/>
              </w:rPr>
              <w:drawing>
                <wp:inline distT="0" distB="0" distL="0" distR="0" wp14:anchorId="553315ED" wp14:editId="23DCF75F">
                  <wp:extent cx="445770" cy="586105"/>
                  <wp:effectExtent l="0" t="0" r="0" b="4445"/>
                  <wp:docPr id="1" name="Picture 1" descr="P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5770" cy="586105"/>
                          </a:xfrm>
                          <a:prstGeom prst="rect">
                            <a:avLst/>
                          </a:prstGeom>
                          <a:noFill/>
                          <a:ln>
                            <a:noFill/>
                          </a:ln>
                        </pic:spPr>
                      </pic:pic>
                    </a:graphicData>
                  </a:graphic>
                </wp:inline>
              </w:drawing>
            </w:r>
          </w:p>
        </w:tc>
        <w:tc>
          <w:tcPr>
            <w:tcW w:w="2788" w:type="dxa"/>
            <w:vMerge w:val="restart"/>
            <w:tcBorders>
              <w:bottom w:val="nil"/>
            </w:tcBorders>
          </w:tcPr>
          <w:p w14:paraId="0A1B6F11" w14:textId="77777777" w:rsidR="009E4CDB" w:rsidRPr="004627FD" w:rsidRDefault="009E4CDB" w:rsidP="009F440F">
            <w:pPr>
              <w:spacing w:after="240"/>
            </w:pPr>
            <w:r>
              <w:rPr>
                <w:noProof/>
                <w:lang w:eastAsia="de-CH"/>
              </w:rPr>
              <w:drawing>
                <wp:inline distT="0" distB="0" distL="0" distR="0" wp14:anchorId="6F0ABBEB" wp14:editId="09D8205C">
                  <wp:extent cx="1383030" cy="170180"/>
                  <wp:effectExtent l="0" t="0" r="7620" b="1270"/>
                  <wp:docPr id="2" name="Picture 2" descr="WIN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K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3030" cy="170180"/>
                          </a:xfrm>
                          <a:prstGeom prst="rect">
                            <a:avLst/>
                          </a:prstGeom>
                          <a:noFill/>
                          <a:ln>
                            <a:noFill/>
                          </a:ln>
                        </pic:spPr>
                      </pic:pic>
                    </a:graphicData>
                  </a:graphic>
                </wp:inline>
              </w:drawing>
            </w:r>
          </w:p>
          <w:p w14:paraId="59809CC4" w14:textId="77777777" w:rsidR="009E4CDB" w:rsidRPr="004627FD" w:rsidRDefault="009E4CDB" w:rsidP="009F440F">
            <w:pPr>
              <w:pStyle w:val="Absender"/>
            </w:pPr>
            <w:r>
              <w:t>Der Präsident CH-3003 Bern</w:t>
            </w:r>
            <w:r>
              <w:br/>
              <w:t xml:space="preserve"> </w:t>
            </w:r>
          </w:p>
          <w:p w14:paraId="360AF0E2" w14:textId="77777777" w:rsidR="009E4CDB" w:rsidRPr="004627FD" w:rsidRDefault="009E4CDB" w:rsidP="009F440F">
            <w:pPr>
              <w:pStyle w:val="Absender"/>
            </w:pPr>
          </w:p>
          <w:p w14:paraId="5CC7D43C" w14:textId="77777777" w:rsidR="009E4CDB" w:rsidRPr="004627FD" w:rsidRDefault="009E4CDB" w:rsidP="009F440F">
            <w:pPr>
              <w:pStyle w:val="Absender"/>
            </w:pPr>
          </w:p>
        </w:tc>
        <w:tc>
          <w:tcPr>
            <w:tcW w:w="6482" w:type="dxa"/>
            <w:gridSpan w:val="2"/>
            <w:tcBorders>
              <w:bottom w:val="nil"/>
            </w:tcBorders>
            <w:shd w:val="clear" w:color="auto" w:fill="auto"/>
          </w:tcPr>
          <w:p w14:paraId="7925DC3B" w14:textId="77777777" w:rsidR="00580B16" w:rsidRPr="00580B16" w:rsidRDefault="00580B16" w:rsidP="00580B16">
            <w:pPr>
              <w:pStyle w:val="Default"/>
              <w:rPr>
                <w:sz w:val="28"/>
                <w:szCs w:val="28"/>
              </w:rPr>
            </w:pPr>
          </w:p>
          <w:p w14:paraId="3C7ECCDA" w14:textId="77777777" w:rsidR="00580B16" w:rsidRPr="00580B16" w:rsidRDefault="00580B16" w:rsidP="00580B16">
            <w:pPr>
              <w:pStyle w:val="Default"/>
              <w:rPr>
                <w:b/>
                <w:color w:val="auto"/>
                <w:sz w:val="28"/>
                <w:szCs w:val="28"/>
              </w:rPr>
            </w:pPr>
          </w:p>
          <w:p w14:paraId="6785A621" w14:textId="77777777" w:rsidR="00580B16" w:rsidRPr="00580B16" w:rsidRDefault="00580B16" w:rsidP="00580B16">
            <w:pPr>
              <w:rPr>
                <w:b/>
                <w:sz w:val="28"/>
                <w:szCs w:val="28"/>
              </w:rPr>
            </w:pPr>
            <w:r>
              <w:rPr>
                <w:b/>
                <w:sz w:val="28"/>
              </w:rPr>
              <w:t>Solidaritätsanlass am 24.2.2023: Gemeinsam für Frieden</w:t>
            </w:r>
          </w:p>
          <w:p w14:paraId="0D431F27" w14:textId="77777777" w:rsidR="00580B16" w:rsidRDefault="00580B16" w:rsidP="00580B16">
            <w:pPr>
              <w:rPr>
                <w:b/>
                <w:sz w:val="28"/>
                <w:szCs w:val="28"/>
              </w:rPr>
            </w:pPr>
          </w:p>
          <w:p w14:paraId="630EC281" w14:textId="77777777" w:rsidR="00580B16" w:rsidRPr="00580B16" w:rsidRDefault="00580B16" w:rsidP="00580B16">
            <w:pPr>
              <w:rPr>
                <w:b/>
                <w:sz w:val="28"/>
                <w:szCs w:val="28"/>
              </w:rPr>
            </w:pPr>
            <w:r>
              <w:rPr>
                <w:b/>
                <w:sz w:val="28"/>
              </w:rPr>
              <w:t>Rede</w:t>
            </w:r>
          </w:p>
        </w:tc>
      </w:tr>
      <w:tr w:rsidR="009E4CDB" w:rsidRPr="00580B16" w14:paraId="7A4218E9" w14:textId="77777777" w:rsidTr="009F440F">
        <w:trPr>
          <w:cantSplit/>
          <w:trHeight w:val="841"/>
          <w:jc w:val="right"/>
        </w:trPr>
        <w:tc>
          <w:tcPr>
            <w:tcW w:w="1039" w:type="dxa"/>
            <w:vMerge/>
          </w:tcPr>
          <w:p w14:paraId="28909B24" w14:textId="77777777" w:rsidR="009E4CDB" w:rsidRPr="004627FD" w:rsidRDefault="009E4CDB" w:rsidP="009F440F">
            <w:pPr>
              <w:pStyle w:val="berschrift3"/>
            </w:pPr>
          </w:p>
        </w:tc>
        <w:tc>
          <w:tcPr>
            <w:tcW w:w="2788" w:type="dxa"/>
            <w:vMerge/>
          </w:tcPr>
          <w:p w14:paraId="4E9C6BF9" w14:textId="77777777" w:rsidR="009E4CDB" w:rsidRPr="004627FD" w:rsidRDefault="009E4CDB" w:rsidP="009F440F">
            <w:pPr>
              <w:pStyle w:val="Absender"/>
            </w:pPr>
          </w:p>
        </w:tc>
        <w:tc>
          <w:tcPr>
            <w:tcW w:w="6482" w:type="dxa"/>
            <w:gridSpan w:val="2"/>
            <w:shd w:val="clear" w:color="auto" w:fill="auto"/>
          </w:tcPr>
          <w:p w14:paraId="61E71CA0" w14:textId="77777777" w:rsidR="009E4CDB" w:rsidRPr="004627FD" w:rsidRDefault="009E4CDB" w:rsidP="009F440F">
            <w:pPr>
              <w:pStyle w:val="berschrift1"/>
            </w:pPr>
          </w:p>
        </w:tc>
      </w:tr>
      <w:tr w:rsidR="009E4CDB" w:rsidRPr="004627FD" w14:paraId="2E11381E" w14:textId="77777777" w:rsidTr="009F440F">
        <w:trPr>
          <w:jc w:val="right"/>
        </w:trPr>
        <w:tc>
          <w:tcPr>
            <w:tcW w:w="1039" w:type="dxa"/>
          </w:tcPr>
          <w:p w14:paraId="54C2AD56" w14:textId="77777777" w:rsidR="009E4CDB" w:rsidRPr="004627FD" w:rsidRDefault="009E4CDB" w:rsidP="009F440F">
            <w:pPr>
              <w:spacing w:before="160"/>
            </w:pPr>
          </w:p>
        </w:tc>
        <w:tc>
          <w:tcPr>
            <w:tcW w:w="2788" w:type="dxa"/>
          </w:tcPr>
          <w:p w14:paraId="4B809E79" w14:textId="77777777" w:rsidR="009E4CDB" w:rsidRPr="004627FD" w:rsidRDefault="009E4CDB" w:rsidP="009F440F">
            <w:pPr>
              <w:spacing w:before="160"/>
            </w:pPr>
            <w:r w:rsidRPr="004627FD">
              <w:rPr>
                <w:sz w:val="16"/>
              </w:rPr>
              <w:fldChar w:fldCharType="begin"/>
            </w:r>
            <w:r w:rsidRPr="004627FD">
              <w:rPr>
                <w:sz w:val="16"/>
              </w:rPr>
              <w:instrText xml:space="preserve"> CREATEDATE \@ "d. MMMM yyyy" </w:instrText>
            </w:r>
            <w:r w:rsidRPr="004627FD">
              <w:rPr>
                <w:sz w:val="16"/>
              </w:rPr>
              <w:fldChar w:fldCharType="separate"/>
            </w:r>
            <w:r>
              <w:rPr>
                <w:noProof/>
                <w:sz w:val="16"/>
              </w:rPr>
              <w:t>13. Februar 2023</w:t>
            </w:r>
            <w:r w:rsidRPr="004627FD">
              <w:rPr>
                <w:sz w:val="16"/>
              </w:rPr>
              <w:fldChar w:fldCharType="end"/>
            </w:r>
          </w:p>
        </w:tc>
        <w:tc>
          <w:tcPr>
            <w:tcW w:w="6482" w:type="dxa"/>
            <w:gridSpan w:val="2"/>
          </w:tcPr>
          <w:p w14:paraId="204C66D2" w14:textId="77777777" w:rsidR="009E4CDB" w:rsidRPr="004627FD" w:rsidRDefault="009E4CDB" w:rsidP="009F440F">
            <w:pPr>
              <w:spacing w:before="160"/>
            </w:pPr>
          </w:p>
        </w:tc>
      </w:tr>
    </w:tbl>
    <w:p w14:paraId="65A2A8B8" w14:textId="77777777" w:rsidR="009E4CDB" w:rsidRPr="004627FD" w:rsidRDefault="009E4CDB" w:rsidP="009E4CDB">
      <w:pPr>
        <w:ind w:left="-142"/>
      </w:pPr>
    </w:p>
    <w:p w14:paraId="2C2F822C" w14:textId="77777777" w:rsidR="009E4CDB" w:rsidRPr="004627FD" w:rsidRDefault="009E4CDB" w:rsidP="009E4CDB">
      <w:pPr>
        <w:ind w:left="-142"/>
      </w:pPr>
    </w:p>
    <w:p w14:paraId="35A197F8" w14:textId="77777777" w:rsidR="009E4CDB" w:rsidRPr="004627FD" w:rsidRDefault="009E4CDB" w:rsidP="009E4CDB">
      <w:pPr>
        <w:pStyle w:val="Anrede2"/>
        <w:ind w:left="-142"/>
        <w:rPr>
          <w:rStyle w:val="Betreff"/>
        </w:rPr>
      </w:pPr>
    </w:p>
    <w:p w14:paraId="134FD199" w14:textId="77777777" w:rsidR="009E4CDB" w:rsidRPr="00C81E16" w:rsidRDefault="00AD416F" w:rsidP="009E4CDB">
      <w:pPr>
        <w:spacing w:line="360" w:lineRule="auto"/>
        <w:jc w:val="both"/>
        <w:rPr>
          <w:rFonts w:ascii="Avenir Roman" w:hAnsi="Avenir Roman" w:cs="Segoe UI"/>
          <w:color w:val="1E1E1E"/>
          <w:sz w:val="32"/>
          <w:szCs w:val="32"/>
          <w:lang w:eastAsia="fr-CH"/>
        </w:rPr>
      </w:pPr>
      <w:r w:rsidRPr="00C81E16">
        <w:rPr>
          <w:rFonts w:ascii="Avenir Roman" w:hAnsi="Avenir Roman" w:cs="Segoe UI"/>
          <w:color w:val="1E1E1E"/>
          <w:sz w:val="32"/>
        </w:rPr>
        <w:t xml:space="preserve">Sehr geehrte Vertreterinnen und Vertreter der Schweizer Kirchen </w:t>
      </w:r>
    </w:p>
    <w:p w14:paraId="78289F83" w14:textId="77777777" w:rsidR="009E4CDB" w:rsidRPr="00C81E16" w:rsidRDefault="00AD416F" w:rsidP="009E4CDB">
      <w:pPr>
        <w:spacing w:line="360" w:lineRule="auto"/>
        <w:jc w:val="both"/>
        <w:rPr>
          <w:rFonts w:ascii="Avenir Roman" w:hAnsi="Avenir Roman" w:cs="Segoe UI"/>
          <w:color w:val="1E1E1E"/>
          <w:sz w:val="32"/>
          <w:szCs w:val="32"/>
          <w:lang w:eastAsia="fr-CH"/>
        </w:rPr>
      </w:pPr>
      <w:r w:rsidRPr="00C81E16">
        <w:rPr>
          <w:rFonts w:ascii="Avenir Roman" w:hAnsi="Avenir Roman" w:cs="Segoe UI"/>
          <w:color w:val="1E1E1E"/>
          <w:sz w:val="32"/>
        </w:rPr>
        <w:t>Sehr geehrte Damen und Herren</w:t>
      </w:r>
    </w:p>
    <w:p w14:paraId="497C68FD" w14:textId="77777777" w:rsidR="006C7DB9" w:rsidRPr="00C81E16" w:rsidRDefault="00C57529" w:rsidP="00AB5DB3">
      <w:pPr>
        <w:spacing w:before="120" w:line="360" w:lineRule="auto"/>
        <w:jc w:val="both"/>
        <w:rPr>
          <w:rFonts w:ascii="Avenir Roman" w:hAnsi="Avenir Roman" w:cs="Segoe UI"/>
          <w:color w:val="1E1E1E"/>
          <w:sz w:val="32"/>
          <w:szCs w:val="32"/>
          <w:lang w:eastAsia="fr-CH"/>
        </w:rPr>
      </w:pPr>
      <w:r w:rsidRPr="00C81E16">
        <w:rPr>
          <w:rFonts w:ascii="Avenir Roman" w:hAnsi="Avenir Roman" w:cs="Segoe UI"/>
          <w:color w:val="1E1E1E"/>
          <w:sz w:val="32"/>
        </w:rPr>
        <w:t xml:space="preserve">Heute vor einem Jahr sind in der Ukraine russische Truppen einmarschiert. Die Ukraine ist ein Land, das nur wenige Stunden von der Schweiz entfernt liegt und mit dem wir viele kulturelle Gemeinsamkeiten teilen. Ein europäisches Land.   </w:t>
      </w:r>
    </w:p>
    <w:p w14:paraId="44D48A40" w14:textId="19F26E95" w:rsidR="00E67343" w:rsidRPr="00C81E16" w:rsidRDefault="007B09F5" w:rsidP="00AB5DB3">
      <w:pPr>
        <w:spacing w:before="120" w:line="360" w:lineRule="auto"/>
        <w:jc w:val="both"/>
        <w:rPr>
          <w:rFonts w:ascii="Avenir Roman" w:hAnsi="Avenir Roman" w:cs="Segoe UI"/>
          <w:color w:val="1E1E1E"/>
          <w:sz w:val="32"/>
          <w:szCs w:val="32"/>
          <w:lang w:eastAsia="fr-CH"/>
        </w:rPr>
      </w:pPr>
      <w:r w:rsidRPr="00C81E16">
        <w:rPr>
          <w:rFonts w:ascii="Avenir Roman" w:hAnsi="Avenir Roman" w:cs="Segoe UI"/>
          <w:color w:val="1E1E1E"/>
          <w:sz w:val="32"/>
        </w:rPr>
        <w:t xml:space="preserve">Die Schweiz ist ein neutraler Staat, in dem seit </w:t>
      </w:r>
      <w:r w:rsidR="003C7844" w:rsidRPr="00C81E16">
        <w:rPr>
          <w:rFonts w:ascii="Avenir Roman" w:hAnsi="Avenir Roman" w:cs="Segoe UI"/>
          <w:color w:val="1E1E1E"/>
          <w:sz w:val="32"/>
        </w:rPr>
        <w:t xml:space="preserve">175 Jahren </w:t>
      </w:r>
      <w:r w:rsidRPr="00C81E16">
        <w:rPr>
          <w:rFonts w:ascii="Avenir Roman" w:hAnsi="Avenir Roman" w:cs="Segoe UI"/>
          <w:color w:val="1E1E1E"/>
          <w:sz w:val="32"/>
        </w:rPr>
        <w:t>kein Krieg mehr herrscht</w:t>
      </w:r>
      <w:r w:rsidR="003C7844" w:rsidRPr="00C81E16">
        <w:rPr>
          <w:rFonts w:ascii="Avenir Roman" w:hAnsi="Avenir Roman" w:cs="Segoe UI"/>
          <w:color w:val="1E1E1E"/>
          <w:sz w:val="32"/>
        </w:rPr>
        <w:t>e</w:t>
      </w:r>
      <w:r w:rsidRPr="00C81E16">
        <w:rPr>
          <w:rFonts w:ascii="Avenir Roman" w:hAnsi="Avenir Roman" w:cs="Segoe UI"/>
          <w:color w:val="1E1E1E"/>
          <w:sz w:val="32"/>
        </w:rPr>
        <w:t xml:space="preserve">. Unsere Geschichte ist eine Geschichte von Frieden und Wohlstand. Ich sage das nicht mit Stolz, sondern mit unendlicher Dankbarkeit und grosser Demut. Mit derselben Demut wende ich mich heute im Namen der Bundesversammlung an all jene, die unter den Folgen des Krieges leiden, an die Familien, die den Verlust von Angehörigen betrauern, an jene, die schlaflose Nächte in Sorge und Angst verbringen, an jene, die von der Gewalt gezeichnet sind. Wir </w:t>
      </w:r>
      <w:r w:rsidRPr="00C81E16">
        <w:rPr>
          <w:rFonts w:ascii="Avenir Roman" w:hAnsi="Avenir Roman" w:cs="Segoe UI"/>
          <w:color w:val="1E1E1E"/>
          <w:sz w:val="32"/>
        </w:rPr>
        <w:lastRenderedPageBreak/>
        <w:t xml:space="preserve">teilen Ihren Schmerz. </w:t>
      </w:r>
      <w:r w:rsidR="00C81E16">
        <w:rPr>
          <w:rFonts w:ascii="Avenir Roman" w:hAnsi="Avenir Roman" w:cs="Segoe UI"/>
          <w:color w:val="1E1E1E"/>
          <w:sz w:val="32"/>
        </w:rPr>
        <w:t>W</w:t>
      </w:r>
      <w:r w:rsidRPr="00C81E16">
        <w:rPr>
          <w:rFonts w:ascii="Avenir Roman" w:hAnsi="Avenir Roman" w:cs="Segoe UI"/>
          <w:color w:val="1E1E1E"/>
          <w:sz w:val="32"/>
        </w:rPr>
        <w:t xml:space="preserve">ir, die </w:t>
      </w:r>
      <w:r w:rsidR="00E572E2" w:rsidRPr="00C81E16">
        <w:rPr>
          <w:rFonts w:ascii="Avenir Roman" w:hAnsi="Avenir Roman" w:cs="Segoe UI"/>
          <w:color w:val="1E1E1E"/>
          <w:sz w:val="32"/>
        </w:rPr>
        <w:t>schon so lange von Kriegen</w:t>
      </w:r>
      <w:r w:rsidRPr="00C81E16">
        <w:rPr>
          <w:rFonts w:ascii="Avenir Roman" w:hAnsi="Avenir Roman" w:cs="Segoe UI"/>
          <w:color w:val="1E1E1E"/>
          <w:sz w:val="32"/>
        </w:rPr>
        <w:t xml:space="preserve"> verschont geblieben sind, </w:t>
      </w:r>
      <w:r w:rsidR="003123C3" w:rsidRPr="00C81E16">
        <w:rPr>
          <w:rFonts w:ascii="Avenir Roman" w:hAnsi="Avenir Roman" w:cs="Segoe UI"/>
          <w:color w:val="1E1E1E"/>
          <w:sz w:val="32"/>
        </w:rPr>
        <w:t>können nur ahnen</w:t>
      </w:r>
      <w:r w:rsidRPr="00C81E16">
        <w:rPr>
          <w:rFonts w:ascii="Avenir Roman" w:hAnsi="Avenir Roman" w:cs="Segoe UI"/>
          <w:color w:val="1E1E1E"/>
          <w:sz w:val="32"/>
        </w:rPr>
        <w:t>, wie gr</w:t>
      </w:r>
      <w:r w:rsidR="00E572E2" w:rsidRPr="00C81E16">
        <w:rPr>
          <w:rFonts w:ascii="Avenir Roman" w:hAnsi="Avenir Roman" w:cs="Segoe UI"/>
          <w:color w:val="1E1E1E"/>
          <w:sz w:val="32"/>
        </w:rPr>
        <w:t>oss</w:t>
      </w:r>
      <w:r w:rsidRPr="00C81E16">
        <w:rPr>
          <w:rFonts w:ascii="Avenir Roman" w:hAnsi="Avenir Roman" w:cs="Segoe UI"/>
          <w:color w:val="1E1E1E"/>
          <w:sz w:val="32"/>
        </w:rPr>
        <w:t xml:space="preserve"> Ihr Leid ist. Deshalb haben wir uns heute hier im Berner Münster versammelt. Wir wollen unsere </w:t>
      </w:r>
      <w:r w:rsidR="00DD23CA" w:rsidRPr="00C81E16">
        <w:rPr>
          <w:rFonts w:ascii="Avenir Roman" w:hAnsi="Avenir Roman" w:cs="Segoe UI"/>
          <w:color w:val="1E1E1E"/>
          <w:sz w:val="32"/>
        </w:rPr>
        <w:t>Solidarität</w:t>
      </w:r>
      <w:r w:rsidRPr="00C81E16">
        <w:rPr>
          <w:rFonts w:ascii="Avenir Roman" w:hAnsi="Avenir Roman" w:cs="Segoe UI"/>
          <w:color w:val="1E1E1E"/>
          <w:sz w:val="32"/>
        </w:rPr>
        <w:t xml:space="preserve"> bekräftigen und Ihnen sagen: Sie sind nicht allein!</w:t>
      </w:r>
    </w:p>
    <w:p w14:paraId="32A2C0D0" w14:textId="07647EB8" w:rsidR="009E4CDB" w:rsidRPr="00E3751C" w:rsidRDefault="002B217C" w:rsidP="00AB5DB3">
      <w:pPr>
        <w:spacing w:before="120" w:line="360" w:lineRule="auto"/>
        <w:jc w:val="both"/>
        <w:rPr>
          <w:rFonts w:ascii="Avenir Roman" w:hAnsi="Avenir Roman" w:cs="Segoe UI"/>
          <w:color w:val="1E1E1E"/>
          <w:sz w:val="32"/>
          <w:szCs w:val="32"/>
          <w:lang w:eastAsia="fr-CH"/>
        </w:rPr>
      </w:pPr>
      <w:r w:rsidRPr="00C81E16">
        <w:rPr>
          <w:rFonts w:ascii="Avenir Roman" w:hAnsi="Avenir Roman" w:cs="Segoe UI"/>
          <w:color w:val="1E1E1E"/>
          <w:sz w:val="32"/>
        </w:rPr>
        <w:t>(Pause)</w:t>
      </w:r>
    </w:p>
    <w:p w14:paraId="28CBB24C" w14:textId="3E9CCF3B" w:rsidR="001B2333" w:rsidRDefault="009E4CDB" w:rsidP="00AB5DB3">
      <w:pPr>
        <w:spacing w:before="120" w:line="360" w:lineRule="auto"/>
        <w:jc w:val="both"/>
        <w:rPr>
          <w:rFonts w:ascii="Avenir Roman" w:hAnsi="Avenir Roman" w:cs="Segoe UI"/>
          <w:color w:val="1E1E1E"/>
          <w:sz w:val="32"/>
          <w:szCs w:val="32"/>
          <w:lang w:eastAsia="fr-CH"/>
        </w:rPr>
      </w:pPr>
      <w:r>
        <w:rPr>
          <w:rFonts w:ascii="Avenir Roman" w:hAnsi="Avenir Roman" w:cs="Segoe UI"/>
          <w:color w:val="1E1E1E"/>
          <w:sz w:val="32"/>
        </w:rPr>
        <w:t xml:space="preserve">Europa ist der Krieg nicht fremd. Er ist Teil der europäischen Geschichte. Eine Geschichte voller dramatischer und schmerzlicher Ereignisse, die uns über Generationen hinweg prägte, bis mutige </w:t>
      </w:r>
      <w:r w:rsidR="00341952">
        <w:rPr>
          <w:rFonts w:ascii="Avenir Roman" w:hAnsi="Avenir Roman" w:cs="Segoe UI"/>
          <w:color w:val="1E1E1E"/>
          <w:sz w:val="32"/>
        </w:rPr>
        <w:t xml:space="preserve">Frauen und </w:t>
      </w:r>
      <w:r>
        <w:rPr>
          <w:rFonts w:ascii="Avenir Roman" w:hAnsi="Avenir Roman" w:cs="Segoe UI"/>
          <w:color w:val="1E1E1E"/>
          <w:sz w:val="32"/>
        </w:rPr>
        <w:t>Männer beschlossen</w:t>
      </w:r>
      <w:r w:rsidR="002E609F">
        <w:rPr>
          <w:rFonts w:ascii="Avenir Roman" w:hAnsi="Avenir Roman" w:cs="Segoe UI"/>
          <w:color w:val="1E1E1E"/>
          <w:sz w:val="32"/>
        </w:rPr>
        <w:t xml:space="preserve"> haben</w:t>
      </w:r>
      <w:r>
        <w:rPr>
          <w:rFonts w:ascii="Avenir Roman" w:hAnsi="Avenir Roman" w:cs="Segoe UI"/>
          <w:color w:val="1E1E1E"/>
          <w:sz w:val="32"/>
        </w:rPr>
        <w:t xml:space="preserve">, sich für den Frieden zu engagieren und die schrecklichen Folgen von Konflikten zu mildern. </w:t>
      </w:r>
    </w:p>
    <w:p w14:paraId="41451BA0" w14:textId="5B6F12F0" w:rsidR="00E45E95" w:rsidRPr="00E3751C" w:rsidRDefault="007210FC" w:rsidP="00AB5DB3">
      <w:pPr>
        <w:spacing w:before="120" w:line="360" w:lineRule="auto"/>
        <w:jc w:val="both"/>
        <w:rPr>
          <w:rFonts w:ascii="Avenir Roman" w:hAnsi="Avenir Roman" w:cs="Segoe UI"/>
          <w:color w:val="1E1E1E"/>
          <w:sz w:val="32"/>
          <w:szCs w:val="32"/>
          <w:lang w:eastAsia="fr-CH"/>
        </w:rPr>
      </w:pPr>
      <w:r>
        <w:rPr>
          <w:rFonts w:ascii="Avenir Roman" w:hAnsi="Avenir Roman" w:cs="Segoe UI"/>
          <w:color w:val="1E1E1E"/>
          <w:sz w:val="32"/>
        </w:rPr>
        <w:t>Ich denke dabei insbesondere an Henry Dunant, den Gründer des Roten Kreuzes. Angesichts der Schrecken auf dem Schlachtfeld von Solferino</w:t>
      </w:r>
      <w:r w:rsidR="002F62C2">
        <w:rPr>
          <w:rFonts w:ascii="Avenir Roman" w:hAnsi="Avenir Roman" w:cs="Segoe UI"/>
          <w:color w:val="1E1E1E"/>
          <w:sz w:val="32"/>
        </w:rPr>
        <w:t xml:space="preserve"> 1859</w:t>
      </w:r>
      <w:r>
        <w:rPr>
          <w:rFonts w:ascii="Avenir Roman" w:hAnsi="Avenir Roman" w:cs="Segoe UI"/>
          <w:color w:val="1E1E1E"/>
          <w:sz w:val="32"/>
        </w:rPr>
        <w:t xml:space="preserve"> setze er sich dafür ein, dass verwundete Soldaten ungeachtet ihrer </w:t>
      </w:r>
      <w:r w:rsidR="003C7844">
        <w:rPr>
          <w:rFonts w:ascii="Avenir Roman" w:hAnsi="Avenir Roman" w:cs="Segoe UI"/>
          <w:color w:val="1E1E1E"/>
          <w:sz w:val="32"/>
        </w:rPr>
        <w:t>Herkunft, medizinisch</w:t>
      </w:r>
      <w:r>
        <w:rPr>
          <w:rFonts w:ascii="Avenir Roman" w:hAnsi="Avenir Roman" w:cs="Segoe UI"/>
          <w:color w:val="1E1E1E"/>
          <w:sz w:val="32"/>
        </w:rPr>
        <w:t xml:space="preserve"> versorgt wurden. Henry Dunant sind die Genfer Konventionen zu verdanken, die den Schutz von Verwundeten, Kriegsgefangenen, humanitären Helferinnen und Helfern</w:t>
      </w:r>
      <w:r w:rsidR="002F62C2">
        <w:rPr>
          <w:rFonts w:ascii="Avenir Roman" w:hAnsi="Avenir Roman" w:cs="Segoe UI"/>
          <w:color w:val="1E1E1E"/>
          <w:sz w:val="32"/>
        </w:rPr>
        <w:t>,</w:t>
      </w:r>
      <w:r>
        <w:rPr>
          <w:rFonts w:ascii="Avenir Roman" w:hAnsi="Avenir Roman" w:cs="Segoe UI"/>
          <w:color w:val="1E1E1E"/>
          <w:sz w:val="32"/>
        </w:rPr>
        <w:t xml:space="preserve"> sowie Zivilpersonen </w:t>
      </w:r>
      <w:r w:rsidR="003123C3">
        <w:rPr>
          <w:rFonts w:ascii="Avenir Roman" w:hAnsi="Avenir Roman" w:cs="Segoe UI"/>
          <w:color w:val="1E1E1E"/>
          <w:sz w:val="32"/>
        </w:rPr>
        <w:t>garantieren sollen</w:t>
      </w:r>
      <w:r>
        <w:rPr>
          <w:rFonts w:ascii="Avenir Roman" w:hAnsi="Avenir Roman" w:cs="Segoe UI"/>
          <w:color w:val="1E1E1E"/>
          <w:sz w:val="32"/>
        </w:rPr>
        <w:t xml:space="preserve">. Die darin verankerten Regeln sind der Ursprung des humanitären Völkerrechts. Die Schweiz ist </w:t>
      </w:r>
      <w:r w:rsidR="006D1058">
        <w:rPr>
          <w:rFonts w:ascii="Avenir Roman" w:hAnsi="Avenir Roman" w:cs="Segoe UI"/>
          <w:color w:val="1E1E1E"/>
          <w:sz w:val="32"/>
        </w:rPr>
        <w:t>Gründer</w:t>
      </w:r>
      <w:r w:rsidR="003123C3">
        <w:rPr>
          <w:rFonts w:ascii="Avenir Roman" w:hAnsi="Avenir Roman" w:cs="Segoe UI"/>
          <w:color w:val="1E1E1E"/>
          <w:sz w:val="32"/>
        </w:rPr>
        <w:t>in</w:t>
      </w:r>
      <w:r w:rsidR="006D1058">
        <w:rPr>
          <w:rFonts w:ascii="Avenir Roman" w:hAnsi="Avenir Roman" w:cs="Segoe UI"/>
          <w:color w:val="1E1E1E"/>
          <w:sz w:val="32"/>
        </w:rPr>
        <w:t xml:space="preserve"> und Hüter</w:t>
      </w:r>
      <w:r w:rsidR="003123C3">
        <w:rPr>
          <w:rFonts w:ascii="Avenir Roman" w:hAnsi="Avenir Roman" w:cs="Segoe UI"/>
          <w:color w:val="1E1E1E"/>
          <w:sz w:val="32"/>
        </w:rPr>
        <w:t>in</w:t>
      </w:r>
      <w:r w:rsidR="006D1058">
        <w:rPr>
          <w:rFonts w:ascii="Avenir Roman" w:hAnsi="Avenir Roman" w:cs="Segoe UI"/>
          <w:color w:val="1E1E1E"/>
          <w:sz w:val="32"/>
        </w:rPr>
        <w:t xml:space="preserve"> </w:t>
      </w:r>
      <w:r>
        <w:rPr>
          <w:rFonts w:ascii="Avenir Roman" w:hAnsi="Avenir Roman" w:cs="Segoe UI"/>
          <w:color w:val="1E1E1E"/>
          <w:sz w:val="32"/>
        </w:rPr>
        <w:t xml:space="preserve">der Genfer Konventionen. Als Vertragsstaat ist sie zudem verpflichtet, für deren Einhaltung zu sorgen. </w:t>
      </w:r>
    </w:p>
    <w:p w14:paraId="594661B1" w14:textId="4F3666CA" w:rsidR="00E3751C" w:rsidRPr="00E3751C" w:rsidRDefault="00AC1B2D" w:rsidP="00AB5DB3">
      <w:pPr>
        <w:spacing w:before="120" w:line="360" w:lineRule="auto"/>
        <w:jc w:val="both"/>
        <w:rPr>
          <w:rFonts w:ascii="Avenir Roman" w:hAnsi="Avenir Roman" w:cs="Segoe UI"/>
          <w:color w:val="1E1E1E"/>
          <w:sz w:val="32"/>
          <w:szCs w:val="32"/>
          <w:lang w:eastAsia="fr-CH"/>
        </w:rPr>
      </w:pPr>
      <w:r>
        <w:rPr>
          <w:rFonts w:ascii="Avenir Roman" w:hAnsi="Avenir Roman" w:cs="Segoe UI"/>
          <w:color w:val="1E1E1E"/>
          <w:sz w:val="32"/>
        </w:rPr>
        <w:lastRenderedPageBreak/>
        <w:t>Die Allgemeine Erklärung der Menschenrechte wiederum entstand vor dem Hintergrund der Schrecken des Zweiten Weltkriegs. Dieses grossartige Bekenntnis zur Würde des Menschen bekräftigt in dreissig Artikeln die unveräusserlichen Rechte aller Menschen. So steht dort: Jeder hat das Recht auf Leben, Freiheit und Sicherheit</w:t>
      </w:r>
      <w:r w:rsidR="00C81E16">
        <w:rPr>
          <w:rFonts w:ascii="Avenir Roman" w:hAnsi="Avenir Roman" w:cs="Segoe UI"/>
          <w:color w:val="1E1E1E"/>
          <w:sz w:val="32"/>
        </w:rPr>
        <w:t>.</w:t>
      </w:r>
      <w:r>
        <w:rPr>
          <w:rFonts w:ascii="Avenir Roman" w:hAnsi="Avenir Roman" w:cs="Segoe UI"/>
          <w:color w:val="1E1E1E"/>
          <w:sz w:val="32"/>
        </w:rPr>
        <w:t xml:space="preserve"> Niemand darf der Folter oder grausamer, unmenschlicher oder erniedrigender Behandlung oder Strafe unterworfen werden. </w:t>
      </w:r>
    </w:p>
    <w:p w14:paraId="7C1EB437" w14:textId="1A2FBC8E" w:rsidR="009E4CDB" w:rsidRPr="00E3751C" w:rsidRDefault="0053058F" w:rsidP="00AB5DB3">
      <w:pPr>
        <w:spacing w:before="120" w:line="360" w:lineRule="auto"/>
        <w:jc w:val="both"/>
        <w:rPr>
          <w:rFonts w:ascii="Avenir Roman" w:hAnsi="Avenir Roman" w:cs="Segoe UI"/>
          <w:color w:val="1E1E1E"/>
          <w:sz w:val="32"/>
          <w:szCs w:val="32"/>
          <w:lang w:eastAsia="fr-CH"/>
        </w:rPr>
      </w:pPr>
      <w:r>
        <w:rPr>
          <w:rFonts w:ascii="Avenir Roman" w:hAnsi="Avenir Roman" w:cs="Segoe UI"/>
          <w:color w:val="1E1E1E"/>
          <w:sz w:val="32"/>
          <w:u w:val="single"/>
        </w:rPr>
        <w:t>Gemeinsam für den Frieden:</w:t>
      </w:r>
      <w:r>
        <w:rPr>
          <w:rFonts w:ascii="Avenir Roman" w:hAnsi="Avenir Roman" w:cs="Segoe UI"/>
          <w:color w:val="1E1E1E"/>
          <w:sz w:val="32"/>
        </w:rPr>
        <w:t xml:space="preserve"> Die Genfer Konventionen</w:t>
      </w:r>
      <w:r w:rsidR="00F863B6">
        <w:rPr>
          <w:rFonts w:ascii="Avenir Roman" w:hAnsi="Avenir Roman" w:cs="Segoe UI"/>
          <w:color w:val="1E1E1E"/>
          <w:sz w:val="32"/>
        </w:rPr>
        <w:t xml:space="preserve"> und</w:t>
      </w:r>
      <w:r>
        <w:rPr>
          <w:rFonts w:ascii="Avenir Roman" w:hAnsi="Avenir Roman" w:cs="Segoe UI"/>
          <w:color w:val="1E1E1E"/>
          <w:sz w:val="32"/>
        </w:rPr>
        <w:t xml:space="preserve"> die Allgemeine Erklärung der Menschenrechte </w:t>
      </w:r>
      <w:r w:rsidR="00C7562F">
        <w:rPr>
          <w:rFonts w:ascii="Avenir Roman" w:hAnsi="Avenir Roman" w:cs="Segoe UI"/>
          <w:color w:val="1E1E1E"/>
          <w:sz w:val="32"/>
        </w:rPr>
        <w:t>und weitere</w:t>
      </w:r>
      <w:r w:rsidR="003C7844">
        <w:rPr>
          <w:rFonts w:ascii="Avenir Roman" w:hAnsi="Avenir Roman" w:cs="Segoe UI"/>
          <w:color w:val="1E1E1E"/>
          <w:sz w:val="32"/>
        </w:rPr>
        <w:t xml:space="preserve"> Abkommen</w:t>
      </w:r>
      <w:r>
        <w:rPr>
          <w:rFonts w:ascii="Avenir Roman" w:hAnsi="Avenir Roman" w:cs="Segoe UI"/>
          <w:color w:val="1E1E1E"/>
          <w:sz w:val="32"/>
        </w:rPr>
        <w:t xml:space="preserve"> verkörpern das Leitmotiv, das uns heute zusammenführt.</w:t>
      </w:r>
      <w:r w:rsidR="00F863B6">
        <w:rPr>
          <w:rFonts w:ascii="Avenir Roman" w:hAnsi="Avenir Roman" w:cs="Segoe UI"/>
          <w:color w:val="1E1E1E"/>
          <w:sz w:val="32"/>
        </w:rPr>
        <w:t xml:space="preserve"> Sie sind </w:t>
      </w:r>
      <w:r w:rsidR="00D60BC2">
        <w:rPr>
          <w:rFonts w:ascii="Avenir Roman" w:hAnsi="Avenir Roman" w:cs="Segoe UI"/>
          <w:color w:val="1E1E1E"/>
          <w:sz w:val="32"/>
        </w:rPr>
        <w:t xml:space="preserve">Ausdruck und Folge unserer </w:t>
      </w:r>
      <w:r w:rsidR="002312A0">
        <w:rPr>
          <w:rFonts w:ascii="Avenir Roman" w:hAnsi="Avenir Roman" w:cs="Segoe UI"/>
          <w:color w:val="1E1E1E"/>
          <w:sz w:val="32"/>
        </w:rPr>
        <w:t>jüdisch-</w:t>
      </w:r>
      <w:r w:rsidR="00D60BC2">
        <w:rPr>
          <w:rFonts w:ascii="Avenir Roman" w:hAnsi="Avenir Roman" w:cs="Segoe UI"/>
          <w:color w:val="1E1E1E"/>
          <w:sz w:val="32"/>
        </w:rPr>
        <w:t>christlich-</w:t>
      </w:r>
      <w:r w:rsidR="002312A0">
        <w:rPr>
          <w:rFonts w:ascii="Avenir Roman" w:hAnsi="Avenir Roman" w:cs="Segoe UI"/>
          <w:color w:val="1E1E1E"/>
          <w:sz w:val="32"/>
        </w:rPr>
        <w:t>abendländischen</w:t>
      </w:r>
      <w:r w:rsidR="00D60BC2">
        <w:rPr>
          <w:rFonts w:ascii="Avenir Roman" w:hAnsi="Avenir Roman" w:cs="Segoe UI"/>
          <w:color w:val="1E1E1E"/>
          <w:sz w:val="32"/>
        </w:rPr>
        <w:t xml:space="preserve"> Werte</w:t>
      </w:r>
      <w:r w:rsidR="0025681F">
        <w:rPr>
          <w:rFonts w:ascii="Avenir Roman" w:hAnsi="Avenir Roman" w:cs="Segoe UI"/>
          <w:color w:val="1E1E1E"/>
          <w:sz w:val="32"/>
        </w:rPr>
        <w:t>tradition</w:t>
      </w:r>
      <w:r w:rsidR="00EF5C45">
        <w:rPr>
          <w:rFonts w:ascii="Avenir Roman" w:hAnsi="Avenir Roman" w:cs="Segoe UI"/>
          <w:color w:val="1E1E1E"/>
          <w:sz w:val="32"/>
        </w:rPr>
        <w:t xml:space="preserve">, </w:t>
      </w:r>
      <w:r w:rsidR="00C81E16">
        <w:rPr>
          <w:rFonts w:ascii="Avenir Roman" w:hAnsi="Avenir Roman" w:cs="Segoe UI"/>
          <w:color w:val="1E1E1E"/>
          <w:sz w:val="32"/>
        </w:rPr>
        <w:t>welche</w:t>
      </w:r>
      <w:r w:rsidR="00EF5C45">
        <w:rPr>
          <w:rFonts w:ascii="Avenir Roman" w:hAnsi="Avenir Roman" w:cs="Segoe UI"/>
          <w:color w:val="1E1E1E"/>
          <w:sz w:val="32"/>
        </w:rPr>
        <w:t xml:space="preserve"> die Würde des Menschen ins Zentrum </w:t>
      </w:r>
      <w:r w:rsidR="002312A0">
        <w:rPr>
          <w:rFonts w:ascii="Avenir Roman" w:hAnsi="Avenir Roman" w:cs="Segoe UI"/>
          <w:color w:val="1E1E1E"/>
          <w:sz w:val="32"/>
        </w:rPr>
        <w:t>stel</w:t>
      </w:r>
      <w:r w:rsidR="00BE47DC">
        <w:rPr>
          <w:rFonts w:ascii="Avenir Roman" w:hAnsi="Avenir Roman" w:cs="Segoe UI"/>
          <w:color w:val="1E1E1E"/>
          <w:sz w:val="32"/>
        </w:rPr>
        <w:t>lt</w:t>
      </w:r>
      <w:r w:rsidR="002312A0">
        <w:rPr>
          <w:rFonts w:ascii="Avenir Roman" w:hAnsi="Avenir Roman" w:cs="Segoe UI"/>
          <w:color w:val="1E1E1E"/>
          <w:sz w:val="32"/>
        </w:rPr>
        <w:t>. Diese</w:t>
      </w:r>
      <w:r>
        <w:rPr>
          <w:rFonts w:ascii="Avenir Roman" w:hAnsi="Avenir Roman" w:cs="Segoe UI"/>
          <w:color w:val="1E1E1E"/>
          <w:sz w:val="32"/>
        </w:rPr>
        <w:t xml:space="preserve"> Dokumente, meine Damen und Herren, stehen für die Zivilisation und sind Schriftstücke gegen die Barbarei. Für mich symbolisieren sie auch das, was die Politik </w:t>
      </w:r>
      <w:r w:rsidR="00137CFA">
        <w:rPr>
          <w:rFonts w:ascii="Avenir Roman" w:hAnsi="Avenir Roman" w:cs="Segoe UI"/>
          <w:color w:val="1E1E1E"/>
          <w:sz w:val="32"/>
        </w:rPr>
        <w:t>heute zu leisten hat</w:t>
      </w:r>
      <w:r w:rsidR="00C81E16">
        <w:rPr>
          <w:rFonts w:ascii="Avenir Roman" w:hAnsi="Avenir Roman" w:cs="Segoe UI"/>
          <w:color w:val="1E1E1E"/>
          <w:sz w:val="32"/>
        </w:rPr>
        <w:t xml:space="preserve">. </w:t>
      </w:r>
      <w:r w:rsidR="00137CFA">
        <w:rPr>
          <w:rFonts w:ascii="Avenir Roman" w:hAnsi="Avenir Roman" w:cs="Segoe UI"/>
          <w:color w:val="1E1E1E"/>
          <w:sz w:val="32"/>
        </w:rPr>
        <w:t xml:space="preserve">Den Frieden zu fördern </w:t>
      </w:r>
      <w:r w:rsidR="00C7562F">
        <w:rPr>
          <w:rFonts w:ascii="Avenir Roman" w:hAnsi="Avenir Roman" w:cs="Segoe UI"/>
          <w:color w:val="1E1E1E"/>
          <w:sz w:val="32"/>
        </w:rPr>
        <w:t>und an</w:t>
      </w:r>
      <w:r>
        <w:rPr>
          <w:rFonts w:ascii="Avenir Roman" w:hAnsi="Avenir Roman" w:cs="Segoe UI"/>
          <w:color w:val="1E1E1E"/>
          <w:sz w:val="32"/>
        </w:rPr>
        <w:t xml:space="preserve"> der Gestaltung einer besseren Welt mit</w:t>
      </w:r>
      <w:r w:rsidR="00C7562F">
        <w:rPr>
          <w:rFonts w:ascii="Avenir Roman" w:hAnsi="Avenir Roman" w:cs="Segoe UI"/>
          <w:color w:val="1E1E1E"/>
          <w:sz w:val="32"/>
        </w:rPr>
        <w:t>zu</w:t>
      </w:r>
      <w:r>
        <w:rPr>
          <w:rFonts w:ascii="Avenir Roman" w:hAnsi="Avenir Roman" w:cs="Segoe UI"/>
          <w:color w:val="1E1E1E"/>
          <w:sz w:val="32"/>
        </w:rPr>
        <w:t xml:space="preserve">wirken. </w:t>
      </w:r>
      <w:r w:rsidR="00EB7865">
        <w:rPr>
          <w:rFonts w:ascii="Avenir Roman" w:hAnsi="Avenir Roman" w:cs="Segoe UI"/>
          <w:color w:val="1E1E1E"/>
          <w:sz w:val="32"/>
        </w:rPr>
        <w:t>Das ist alles andere als einfach, aber es sollte unser aller Anspruch sein.</w:t>
      </w:r>
    </w:p>
    <w:p w14:paraId="0274E89E" w14:textId="751238E8" w:rsidR="0053058F" w:rsidRDefault="0053058F" w:rsidP="00AB5DB3">
      <w:pPr>
        <w:spacing w:before="120" w:line="360" w:lineRule="auto"/>
        <w:jc w:val="both"/>
        <w:rPr>
          <w:rFonts w:ascii="Avenir Roman" w:hAnsi="Avenir Roman" w:cs="Segoe UI"/>
          <w:color w:val="1E1E1E"/>
          <w:sz w:val="32"/>
          <w:szCs w:val="32"/>
          <w:lang w:eastAsia="fr-CH"/>
        </w:rPr>
      </w:pPr>
      <w:r>
        <w:rPr>
          <w:rFonts w:ascii="Avenir Roman" w:hAnsi="Avenir Roman" w:cs="Segoe UI"/>
          <w:color w:val="1E1E1E"/>
          <w:sz w:val="32"/>
        </w:rPr>
        <w:t xml:space="preserve">Die Schweiz setzt sich für die Wahrung dieser völkerrechtlichen Instrumente ein. Unser Land verfügt in diesem Bereich über eine lange Tradition, die uns sehr am Herzen liegt und die ein fester Bestandteil unserer </w:t>
      </w:r>
      <w:r w:rsidR="00AE76A8">
        <w:rPr>
          <w:rFonts w:ascii="Avenir Roman" w:hAnsi="Avenir Roman" w:cs="Segoe UI"/>
          <w:color w:val="1E1E1E"/>
          <w:sz w:val="32"/>
        </w:rPr>
        <w:t xml:space="preserve">politischen </w:t>
      </w:r>
      <w:r>
        <w:rPr>
          <w:rFonts w:ascii="Avenir Roman" w:hAnsi="Avenir Roman" w:cs="Segoe UI"/>
          <w:color w:val="1E1E1E"/>
          <w:sz w:val="32"/>
        </w:rPr>
        <w:t xml:space="preserve">DNA ist. </w:t>
      </w:r>
    </w:p>
    <w:p w14:paraId="5A0CAB7F" w14:textId="5B3E2DEF" w:rsidR="00B81B47" w:rsidRDefault="00432344" w:rsidP="00AB5DB3">
      <w:pPr>
        <w:spacing w:before="120" w:line="360" w:lineRule="auto"/>
        <w:jc w:val="both"/>
        <w:rPr>
          <w:rFonts w:ascii="Avenir Roman" w:hAnsi="Avenir Roman" w:cs="Segoe UI"/>
          <w:color w:val="1E1E1E"/>
          <w:sz w:val="32"/>
          <w:szCs w:val="32"/>
          <w:lang w:eastAsia="fr-CH"/>
        </w:rPr>
      </w:pPr>
      <w:r>
        <w:rPr>
          <w:rFonts w:ascii="Avenir Roman" w:hAnsi="Avenir Roman" w:cs="Segoe UI"/>
          <w:color w:val="1E1E1E"/>
          <w:sz w:val="32"/>
        </w:rPr>
        <w:lastRenderedPageBreak/>
        <w:t xml:space="preserve">Kollektives Handeln beginnt immer mit individuellen Taten. Kleine Flüsse werden zu grossen Strömen. Aus diesem Grund sind wir heute hier zusammengekommen. </w:t>
      </w:r>
      <w:proofErr w:type="gramStart"/>
      <w:r>
        <w:rPr>
          <w:rFonts w:ascii="Avenir Roman" w:hAnsi="Avenir Roman" w:cs="Segoe UI"/>
          <w:color w:val="1E1E1E"/>
          <w:sz w:val="32"/>
        </w:rPr>
        <w:t>Mit unserer Präsenz</w:t>
      </w:r>
      <w:proofErr w:type="gramEnd"/>
      <w:r>
        <w:rPr>
          <w:rFonts w:ascii="Avenir Roman" w:hAnsi="Avenir Roman" w:cs="Segoe UI"/>
          <w:color w:val="1E1E1E"/>
          <w:sz w:val="32"/>
        </w:rPr>
        <w:t xml:space="preserve"> bekunden wir unsere Unterstützung. Es ist ein erster Schritt, damit sich unsere Hoffnung verwirklichen möge: </w:t>
      </w:r>
      <w:r w:rsidR="00E84232">
        <w:rPr>
          <w:rFonts w:ascii="Avenir Roman" w:hAnsi="Avenir Roman" w:cs="Segoe UI"/>
          <w:color w:val="1E1E1E"/>
          <w:sz w:val="32"/>
        </w:rPr>
        <w:t>Das</w:t>
      </w:r>
      <w:r w:rsidR="0025681F">
        <w:rPr>
          <w:rFonts w:ascii="Avenir Roman" w:hAnsi="Avenir Roman" w:cs="Segoe UI"/>
          <w:color w:val="1E1E1E"/>
          <w:sz w:val="32"/>
        </w:rPr>
        <w:t>s</w:t>
      </w:r>
      <w:r w:rsidR="00E84232">
        <w:rPr>
          <w:rFonts w:ascii="Avenir Roman" w:hAnsi="Avenir Roman" w:cs="Segoe UI"/>
          <w:color w:val="1E1E1E"/>
          <w:sz w:val="32"/>
        </w:rPr>
        <w:t xml:space="preserve"> der Krie</w:t>
      </w:r>
      <w:r w:rsidR="0025681F">
        <w:rPr>
          <w:rFonts w:ascii="Avenir Roman" w:hAnsi="Avenir Roman" w:cs="Segoe UI"/>
          <w:color w:val="1E1E1E"/>
          <w:sz w:val="32"/>
        </w:rPr>
        <w:t>g in der Ukraine bald zu Ende geht</w:t>
      </w:r>
      <w:r w:rsidR="006D1058">
        <w:rPr>
          <w:rFonts w:ascii="Avenir Roman" w:hAnsi="Avenir Roman" w:cs="Segoe UI"/>
          <w:color w:val="1E1E1E"/>
          <w:sz w:val="32"/>
        </w:rPr>
        <w:t>.</w:t>
      </w:r>
    </w:p>
    <w:p w14:paraId="331C0686" w14:textId="4C8A7BC4" w:rsidR="009E4CDB" w:rsidRDefault="00B81B47" w:rsidP="007B27C0">
      <w:pPr>
        <w:spacing w:before="120" w:line="360" w:lineRule="auto"/>
        <w:jc w:val="both"/>
        <w:rPr>
          <w:rFonts w:ascii="Avenir Roman" w:hAnsi="Avenir Roman" w:cs="Segoe UI"/>
          <w:color w:val="1E1E1E"/>
          <w:sz w:val="32"/>
          <w:szCs w:val="32"/>
          <w:lang w:eastAsia="fr-CH"/>
        </w:rPr>
      </w:pPr>
      <w:r>
        <w:rPr>
          <w:rFonts w:ascii="Avenir Roman" w:hAnsi="Avenir Roman" w:cs="Segoe UI"/>
          <w:color w:val="1E1E1E"/>
          <w:sz w:val="32"/>
        </w:rPr>
        <w:t xml:space="preserve">Ein erster Schritt, der weitere nach sich ziehen wird, denn Hoffnung schürt unseren Mut und verleiht uns Kraft zum Handeln. </w:t>
      </w:r>
      <w:r w:rsidR="00061848" w:rsidRPr="00061848">
        <w:rPr>
          <w:rFonts w:ascii="Avenir Roman" w:hAnsi="Avenir Roman" w:cs="Segoe UI"/>
          <w:color w:val="1E1E1E"/>
          <w:sz w:val="32"/>
        </w:rPr>
        <w:t>Und so wird dieser kleine Fluss zu einem hoffentlich grösseren un</w:t>
      </w:r>
      <w:r w:rsidR="007C476B">
        <w:rPr>
          <w:rFonts w:ascii="Avenir Roman" w:hAnsi="Avenir Roman" w:cs="Segoe UI"/>
          <w:color w:val="1E1E1E"/>
          <w:sz w:val="32"/>
        </w:rPr>
        <w:t xml:space="preserve">d immer grösseren Strom. Bis er schliesslich im Frieden mündet. </w:t>
      </w:r>
      <w:r w:rsidR="00061848" w:rsidRPr="00061848">
        <w:rPr>
          <w:rFonts w:ascii="Avenir Roman" w:hAnsi="Avenir Roman" w:cs="Segoe UI"/>
          <w:color w:val="1E1E1E"/>
          <w:sz w:val="32"/>
        </w:rPr>
        <w:t xml:space="preserve">  </w:t>
      </w:r>
    </w:p>
    <w:sectPr w:rsidR="009E4CDB" w:rsidSect="009E4CDB">
      <w:headerReference w:type="default" r:id="rId11"/>
      <w:footerReference w:type="default" r:id="rId12"/>
      <w:footerReference w:type="first" r:id="rId13"/>
      <w:pgSz w:w="11907" w:h="16840" w:code="9"/>
      <w:pgMar w:top="964" w:right="851" w:bottom="1134" w:left="1985"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B512A" w14:textId="77777777" w:rsidR="00C24E7E" w:rsidRDefault="00C24E7E">
      <w:r>
        <w:separator/>
      </w:r>
    </w:p>
  </w:endnote>
  <w:endnote w:type="continuationSeparator" w:id="0">
    <w:p w14:paraId="6A7DFB07" w14:textId="77777777" w:rsidR="00C24E7E" w:rsidRDefault="00C2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8F127" w14:textId="77777777" w:rsidR="00D661B3" w:rsidRDefault="00077ED4">
    <w:r>
      <w:fldChar w:fldCharType="begin"/>
    </w:r>
    <w:r>
      <w:instrText xml:space="preserve"> PAGE </w:instrText>
    </w:r>
    <w:r>
      <w:fldChar w:fldCharType="separate"/>
    </w:r>
    <w:r w:rsidR="00BC2648">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alias w:val="Aktenzeichen--Référence"/>
      <w:tag w:val="Aktenzeichen"/>
      <w:id w:val="891535961"/>
      <w:placeholder>
        <w:docPart w:val="7A54940A1EAC4EE29F71A684E4891622"/>
      </w:placeholder>
      <w:text/>
    </w:sdtPr>
    <w:sdtEndPr/>
    <w:sdtContent>
      <w:p w14:paraId="5D005676" w14:textId="77777777" w:rsidR="00D661B3" w:rsidRDefault="00077ED4">
        <w:pPr>
          <w:pStyle w:val="Fuzeile"/>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C295D" w14:textId="77777777" w:rsidR="00C24E7E" w:rsidRDefault="00C24E7E">
      <w:r>
        <w:separator/>
      </w:r>
    </w:p>
  </w:footnote>
  <w:footnote w:type="continuationSeparator" w:id="0">
    <w:p w14:paraId="703C0304" w14:textId="77777777" w:rsidR="00C24E7E" w:rsidRDefault="00C24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09" w:type="dxa"/>
      <w:jc w:val="right"/>
      <w:tblLayout w:type="fixed"/>
      <w:tblCellMar>
        <w:left w:w="74" w:type="dxa"/>
        <w:right w:w="74" w:type="dxa"/>
      </w:tblCellMar>
      <w:tblLook w:val="01E0" w:firstRow="1" w:lastRow="1" w:firstColumn="1" w:lastColumn="1" w:noHBand="0" w:noVBand="0"/>
    </w:tblPr>
    <w:tblGrid>
      <w:gridCol w:w="1039"/>
      <w:gridCol w:w="2788"/>
      <w:gridCol w:w="2227"/>
      <w:gridCol w:w="4255"/>
    </w:tblGrid>
    <w:tr w:rsidR="00D661B3" w14:paraId="3254A789" w14:textId="77777777">
      <w:trPr>
        <w:trHeight w:hRule="exact" w:val="2040"/>
        <w:jc w:val="right"/>
      </w:trPr>
      <w:tc>
        <w:tcPr>
          <w:tcW w:w="1039" w:type="dxa"/>
        </w:tcPr>
        <w:p w14:paraId="7962553D" w14:textId="77777777" w:rsidR="00D661B3" w:rsidRDefault="00C24E7E"/>
      </w:tc>
      <w:tc>
        <w:tcPr>
          <w:tcW w:w="2788" w:type="dxa"/>
        </w:tcPr>
        <w:p w14:paraId="4C6D10E7" w14:textId="77777777" w:rsidR="00D661B3" w:rsidRDefault="00C24E7E"/>
      </w:tc>
      <w:tc>
        <w:tcPr>
          <w:tcW w:w="2227" w:type="dxa"/>
        </w:tcPr>
        <w:p w14:paraId="0F2E3E9E" w14:textId="77777777" w:rsidR="00D661B3" w:rsidRDefault="00C24E7E"/>
      </w:tc>
      <w:tc>
        <w:tcPr>
          <w:tcW w:w="4255" w:type="dxa"/>
        </w:tcPr>
        <w:p w14:paraId="7C24FEEC" w14:textId="77777777" w:rsidR="00D661B3" w:rsidRDefault="00C24E7E" w:rsidP="00705655">
          <w:pPr>
            <w:jc w:val="right"/>
          </w:pPr>
          <w:sdt>
            <w:sdtPr>
              <w:rPr>
                <w:sz w:val="18"/>
                <w:szCs w:val="18"/>
              </w:rPr>
              <w:alias w:val="Klassifizierung--Classification"/>
              <w:tag w:val="Klassifizierung"/>
              <w:id w:val="-1742559747"/>
              <w:showingPlcHdr/>
              <w:dropDownList>
                <w:listItem w:value=" "/>
                <w:listItem w:displayText="INTERN--INTERNE" w:value="INTERN--INTERNE"/>
                <w:listItem w:displayText="VERTRAULICH--CONFIDENTIEL" w:value="VERTRAULICH--CONFIDENTIEL"/>
                <w:listItem w:displayText="GEHEIM--SECRET" w:value="GEHEIM--SECRET"/>
              </w:dropDownList>
            </w:sdtPr>
            <w:sdtEndPr/>
            <w:sdtContent>
              <w:r w:rsidR="007C1970">
                <w:rPr>
                  <w:b/>
                  <w:i/>
                  <w:sz w:val="24"/>
                </w:rPr>
                <w:t xml:space="preserve"> </w:t>
              </w:r>
            </w:sdtContent>
          </w:sdt>
        </w:p>
      </w:tc>
    </w:tr>
    <w:tr w:rsidR="00D661B3" w14:paraId="719630D9" w14:textId="77777777">
      <w:trPr>
        <w:trHeight w:val="517"/>
        <w:jc w:val="right"/>
      </w:trPr>
      <w:tc>
        <w:tcPr>
          <w:tcW w:w="1039" w:type="dxa"/>
        </w:tcPr>
        <w:p w14:paraId="74ABF9B9" w14:textId="77777777" w:rsidR="00D661B3" w:rsidRDefault="00077ED4">
          <w:r>
            <w:rPr>
              <w:noProof/>
              <w:lang w:eastAsia="de-CH"/>
            </w:rPr>
            <w:drawing>
              <wp:inline distT="0" distB="0" distL="0" distR="0" wp14:anchorId="2BA0DBD7" wp14:editId="551E86DE">
                <wp:extent cx="445770" cy="586105"/>
                <wp:effectExtent l="0" t="0" r="0" b="4445"/>
                <wp:docPr id="3" name="Picture 3" descr="P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70" cy="586105"/>
                        </a:xfrm>
                        <a:prstGeom prst="rect">
                          <a:avLst/>
                        </a:prstGeom>
                        <a:noFill/>
                        <a:ln>
                          <a:noFill/>
                        </a:ln>
                      </pic:spPr>
                    </pic:pic>
                  </a:graphicData>
                </a:graphic>
              </wp:inline>
            </w:drawing>
          </w:r>
        </w:p>
      </w:tc>
      <w:tc>
        <w:tcPr>
          <w:tcW w:w="2788" w:type="dxa"/>
        </w:tcPr>
        <w:p w14:paraId="04982EF0" w14:textId="77777777" w:rsidR="00D661B3" w:rsidRDefault="00077ED4">
          <w:r>
            <w:rPr>
              <w:noProof/>
              <w:lang w:eastAsia="de-CH"/>
            </w:rPr>
            <w:drawing>
              <wp:inline distT="0" distB="0" distL="0" distR="0" wp14:anchorId="0F28E298" wp14:editId="2E89A2EF">
                <wp:extent cx="1383030" cy="170180"/>
                <wp:effectExtent l="0" t="0" r="7620" b="1270"/>
                <wp:docPr id="4" name="Picture 4" descr="WIN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NK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3030" cy="170180"/>
                        </a:xfrm>
                        <a:prstGeom prst="rect">
                          <a:avLst/>
                        </a:prstGeom>
                        <a:noFill/>
                        <a:ln>
                          <a:noFill/>
                        </a:ln>
                      </pic:spPr>
                    </pic:pic>
                  </a:graphicData>
                </a:graphic>
              </wp:inline>
            </w:drawing>
          </w:r>
        </w:p>
      </w:tc>
      <w:tc>
        <w:tcPr>
          <w:tcW w:w="2227" w:type="dxa"/>
        </w:tcPr>
        <w:p w14:paraId="5D4D630F" w14:textId="77777777" w:rsidR="00D661B3" w:rsidRDefault="00C24E7E"/>
      </w:tc>
      <w:tc>
        <w:tcPr>
          <w:tcW w:w="4255" w:type="dxa"/>
        </w:tcPr>
        <w:p w14:paraId="7CDE274A" w14:textId="77777777" w:rsidR="00D661B3" w:rsidRDefault="00C24E7E"/>
      </w:tc>
    </w:tr>
  </w:tbl>
  <w:p w14:paraId="29DCF57C" w14:textId="77777777" w:rsidR="00D661B3" w:rsidRDefault="00C24E7E">
    <w:pPr>
      <w:pStyle w:val="Fu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DB"/>
    <w:rsid w:val="00061848"/>
    <w:rsid w:val="00077ED4"/>
    <w:rsid w:val="000F44C5"/>
    <w:rsid w:val="00114848"/>
    <w:rsid w:val="0012364D"/>
    <w:rsid w:val="00137CFA"/>
    <w:rsid w:val="00191593"/>
    <w:rsid w:val="001B2333"/>
    <w:rsid w:val="001E39A7"/>
    <w:rsid w:val="002312A0"/>
    <w:rsid w:val="00237EDA"/>
    <w:rsid w:val="00255C88"/>
    <w:rsid w:val="0025681F"/>
    <w:rsid w:val="002B217C"/>
    <w:rsid w:val="002C28D2"/>
    <w:rsid w:val="002E609F"/>
    <w:rsid w:val="002F62C2"/>
    <w:rsid w:val="003123C3"/>
    <w:rsid w:val="00321D2F"/>
    <w:rsid w:val="00341952"/>
    <w:rsid w:val="00346883"/>
    <w:rsid w:val="00396A51"/>
    <w:rsid w:val="003C7844"/>
    <w:rsid w:val="00432344"/>
    <w:rsid w:val="00436D92"/>
    <w:rsid w:val="00466E80"/>
    <w:rsid w:val="004B1A66"/>
    <w:rsid w:val="004B3EF6"/>
    <w:rsid w:val="004B5302"/>
    <w:rsid w:val="004E6DD8"/>
    <w:rsid w:val="00501BAA"/>
    <w:rsid w:val="0053058F"/>
    <w:rsid w:val="005359AC"/>
    <w:rsid w:val="00553336"/>
    <w:rsid w:val="00563BDD"/>
    <w:rsid w:val="00572DFA"/>
    <w:rsid w:val="0058090C"/>
    <w:rsid w:val="00580B16"/>
    <w:rsid w:val="00606BB9"/>
    <w:rsid w:val="006A01F9"/>
    <w:rsid w:val="006C7DB9"/>
    <w:rsid w:val="006D1058"/>
    <w:rsid w:val="006D4BEF"/>
    <w:rsid w:val="007210FC"/>
    <w:rsid w:val="00723B28"/>
    <w:rsid w:val="00740BDB"/>
    <w:rsid w:val="00793F6D"/>
    <w:rsid w:val="007B09F5"/>
    <w:rsid w:val="007B27C0"/>
    <w:rsid w:val="007C1970"/>
    <w:rsid w:val="007C476B"/>
    <w:rsid w:val="007F5022"/>
    <w:rsid w:val="00822D49"/>
    <w:rsid w:val="00853E73"/>
    <w:rsid w:val="00883555"/>
    <w:rsid w:val="00933CD8"/>
    <w:rsid w:val="009639EE"/>
    <w:rsid w:val="009E4CDB"/>
    <w:rsid w:val="00A05535"/>
    <w:rsid w:val="00AB5DB3"/>
    <w:rsid w:val="00AC1B2D"/>
    <w:rsid w:val="00AD416F"/>
    <w:rsid w:val="00AE76A8"/>
    <w:rsid w:val="00B200B6"/>
    <w:rsid w:val="00B30262"/>
    <w:rsid w:val="00B65EB7"/>
    <w:rsid w:val="00B81B47"/>
    <w:rsid w:val="00BC2648"/>
    <w:rsid w:val="00BE47DC"/>
    <w:rsid w:val="00C1124B"/>
    <w:rsid w:val="00C24E7E"/>
    <w:rsid w:val="00C57529"/>
    <w:rsid w:val="00C7562F"/>
    <w:rsid w:val="00C76089"/>
    <w:rsid w:val="00C81E16"/>
    <w:rsid w:val="00C87503"/>
    <w:rsid w:val="00D278BE"/>
    <w:rsid w:val="00D301FF"/>
    <w:rsid w:val="00D60BC2"/>
    <w:rsid w:val="00D92455"/>
    <w:rsid w:val="00DD23CA"/>
    <w:rsid w:val="00E070C5"/>
    <w:rsid w:val="00E3751C"/>
    <w:rsid w:val="00E45E95"/>
    <w:rsid w:val="00E472E0"/>
    <w:rsid w:val="00E572E2"/>
    <w:rsid w:val="00E67343"/>
    <w:rsid w:val="00E84232"/>
    <w:rsid w:val="00EB74A4"/>
    <w:rsid w:val="00EB7865"/>
    <w:rsid w:val="00EF5C45"/>
    <w:rsid w:val="00F55D68"/>
    <w:rsid w:val="00F77379"/>
    <w:rsid w:val="00F863B6"/>
    <w:rsid w:val="00FB24B1"/>
    <w:rsid w:val="00FF3A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24DDC"/>
  <w15:chartTrackingRefBased/>
  <w15:docId w15:val="{5D95DB7C-15F9-4BF3-8F74-78E6D3B3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4CDB"/>
    <w:pPr>
      <w:spacing w:after="0" w:line="240" w:lineRule="auto"/>
    </w:pPr>
    <w:rPr>
      <w:rFonts w:ascii="Arial" w:eastAsia="Times New Roman" w:hAnsi="Arial" w:cs="Times New Roman"/>
      <w:szCs w:val="24"/>
    </w:rPr>
  </w:style>
  <w:style w:type="paragraph" w:styleId="berschrift1">
    <w:name w:val="heading 1"/>
    <w:basedOn w:val="Standard"/>
    <w:next w:val="Standard"/>
    <w:link w:val="berschrift1Zchn"/>
    <w:qFormat/>
    <w:rsid w:val="009E4CDB"/>
    <w:pPr>
      <w:outlineLvl w:val="0"/>
    </w:pPr>
    <w:rPr>
      <w:b/>
    </w:rPr>
  </w:style>
  <w:style w:type="paragraph" w:styleId="berschrift2">
    <w:name w:val="heading 2"/>
    <w:basedOn w:val="Standard"/>
    <w:next w:val="Standard"/>
    <w:link w:val="berschrift2Zchn"/>
    <w:uiPriority w:val="9"/>
    <w:semiHidden/>
    <w:unhideWhenUsed/>
    <w:qFormat/>
    <w:rsid w:val="009E4CD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berschrift2"/>
    <w:next w:val="Standard"/>
    <w:link w:val="berschrift3Zchn"/>
    <w:qFormat/>
    <w:rsid w:val="009E4CDB"/>
    <w:pPr>
      <w:keepNext w:val="0"/>
      <w:keepLines w:val="0"/>
      <w:spacing w:before="0"/>
      <w:outlineLvl w:val="2"/>
    </w:pPr>
    <w:rPr>
      <w:rFonts w:ascii="Arial" w:eastAsia="Times New Roman" w:hAnsi="Arial" w:cs="Times New Roman"/>
      <w:b/>
      <w:color w:val="auto"/>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9E4CDB"/>
    <w:rPr>
      <w:rFonts w:ascii="Arial" w:eastAsia="Times New Roman" w:hAnsi="Arial" w:cs="Times New Roman"/>
      <w:b/>
      <w:szCs w:val="24"/>
    </w:rPr>
  </w:style>
  <w:style w:type="character" w:customStyle="1" w:styleId="berschrift3Zchn">
    <w:name w:val="Überschrift 3 Zchn"/>
    <w:basedOn w:val="Absatz-Standardschriftart"/>
    <w:link w:val="berschrift3"/>
    <w:rsid w:val="009E4CDB"/>
    <w:rPr>
      <w:rFonts w:ascii="Arial" w:eastAsia="Times New Roman" w:hAnsi="Arial" w:cs="Times New Roman"/>
      <w:b/>
      <w:szCs w:val="24"/>
    </w:rPr>
  </w:style>
  <w:style w:type="paragraph" w:customStyle="1" w:styleId="DienstRat">
    <w:name w:val="Dienst / Rat"/>
    <w:basedOn w:val="Standard"/>
    <w:next w:val="Standard"/>
    <w:rsid w:val="009E4CDB"/>
    <w:pPr>
      <w:keepNext/>
      <w:keepLines/>
      <w:spacing w:line="440" w:lineRule="exact"/>
    </w:pPr>
    <w:rPr>
      <w:noProof/>
      <w:spacing w:val="40"/>
      <w:sz w:val="18"/>
      <w:szCs w:val="18"/>
    </w:rPr>
  </w:style>
  <w:style w:type="paragraph" w:styleId="Fuzeile">
    <w:name w:val="footer"/>
    <w:basedOn w:val="Standard"/>
    <w:link w:val="FuzeileZchn"/>
    <w:rsid w:val="009E4CDB"/>
    <w:pPr>
      <w:tabs>
        <w:tab w:val="center" w:pos="4320"/>
        <w:tab w:val="right" w:pos="8640"/>
      </w:tabs>
    </w:pPr>
    <w:rPr>
      <w:sz w:val="12"/>
    </w:rPr>
  </w:style>
  <w:style w:type="character" w:customStyle="1" w:styleId="FuzeileZchn">
    <w:name w:val="Fußzeile Zchn"/>
    <w:basedOn w:val="Absatz-Standardschriftart"/>
    <w:link w:val="Fuzeile"/>
    <w:rsid w:val="009E4CDB"/>
    <w:rPr>
      <w:rFonts w:ascii="Arial" w:eastAsia="Times New Roman" w:hAnsi="Arial" w:cs="Times New Roman"/>
      <w:sz w:val="12"/>
      <w:szCs w:val="24"/>
    </w:rPr>
  </w:style>
  <w:style w:type="paragraph" w:customStyle="1" w:styleId="Absender">
    <w:name w:val="Absender"/>
    <w:basedOn w:val="Standard"/>
    <w:rsid w:val="009E4CDB"/>
    <w:pPr>
      <w:tabs>
        <w:tab w:val="left" w:pos="491"/>
      </w:tabs>
      <w:spacing w:line="240" w:lineRule="exact"/>
    </w:pPr>
    <w:rPr>
      <w:noProof/>
      <w:sz w:val="16"/>
      <w:szCs w:val="20"/>
    </w:rPr>
  </w:style>
  <w:style w:type="paragraph" w:customStyle="1" w:styleId="Textblock">
    <w:name w:val="Textblock"/>
    <w:basedOn w:val="Standard"/>
    <w:rsid w:val="009E4CDB"/>
    <w:pPr>
      <w:spacing w:before="120" w:after="120"/>
    </w:pPr>
    <w:rPr>
      <w:bCs/>
      <w:szCs w:val="22"/>
    </w:rPr>
  </w:style>
  <w:style w:type="character" w:customStyle="1" w:styleId="Betreff">
    <w:name w:val="Betreff"/>
    <w:rsid w:val="009E4CDB"/>
    <w:rPr>
      <w:rFonts w:ascii="Arial" w:hAnsi="Arial"/>
      <w:b/>
      <w:bCs/>
      <w:sz w:val="22"/>
      <w:szCs w:val="22"/>
      <w:lang w:val="de-CH" w:eastAsia="en-US" w:bidi="ar-SA"/>
    </w:rPr>
  </w:style>
  <w:style w:type="paragraph" w:customStyle="1" w:styleId="Anrede2">
    <w:name w:val="Anrede2"/>
    <w:basedOn w:val="Textblock"/>
    <w:next w:val="Textblock"/>
    <w:rsid w:val="009E4CDB"/>
    <w:pPr>
      <w:spacing w:after="360"/>
    </w:pPr>
  </w:style>
  <w:style w:type="character" w:customStyle="1" w:styleId="ui-provider">
    <w:name w:val="ui-provider"/>
    <w:basedOn w:val="Absatz-Standardschriftart"/>
    <w:rsid w:val="009E4CDB"/>
  </w:style>
  <w:style w:type="character" w:customStyle="1" w:styleId="berschrift2Zchn">
    <w:name w:val="Überschrift 2 Zchn"/>
    <w:basedOn w:val="Absatz-Standardschriftart"/>
    <w:link w:val="berschrift2"/>
    <w:uiPriority w:val="9"/>
    <w:semiHidden/>
    <w:rsid w:val="009E4CDB"/>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semiHidden/>
    <w:unhideWhenUsed/>
    <w:rsid w:val="009E4CDB"/>
    <w:rPr>
      <w:color w:val="0000FF"/>
      <w:u w:val="single"/>
    </w:rPr>
  </w:style>
  <w:style w:type="character" w:styleId="BesuchterLink">
    <w:name w:val="FollowedHyperlink"/>
    <w:basedOn w:val="Absatz-Standardschriftart"/>
    <w:uiPriority w:val="99"/>
    <w:semiHidden/>
    <w:unhideWhenUsed/>
    <w:rsid w:val="009E4CDB"/>
    <w:rPr>
      <w:color w:val="954F72" w:themeColor="followedHyperlink"/>
      <w:u w:val="single"/>
    </w:rPr>
  </w:style>
  <w:style w:type="paragraph" w:styleId="Sprechblasentext">
    <w:name w:val="Balloon Text"/>
    <w:basedOn w:val="Standard"/>
    <w:link w:val="SprechblasentextZchn"/>
    <w:uiPriority w:val="99"/>
    <w:semiHidden/>
    <w:unhideWhenUsed/>
    <w:rsid w:val="00AD416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D416F"/>
    <w:rPr>
      <w:rFonts w:ascii="Segoe UI" w:eastAsia="Times New Roman" w:hAnsi="Segoe UI" w:cs="Segoe UI"/>
      <w:sz w:val="18"/>
      <w:szCs w:val="18"/>
    </w:rPr>
  </w:style>
  <w:style w:type="paragraph" w:customStyle="1" w:styleId="Default">
    <w:name w:val="Default"/>
    <w:rsid w:val="00580B16"/>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4B5302"/>
    <w:rPr>
      <w:sz w:val="16"/>
      <w:szCs w:val="16"/>
    </w:rPr>
  </w:style>
  <w:style w:type="paragraph" w:styleId="Kommentartext">
    <w:name w:val="annotation text"/>
    <w:basedOn w:val="Standard"/>
    <w:link w:val="KommentartextZchn"/>
    <w:uiPriority w:val="99"/>
    <w:unhideWhenUsed/>
    <w:rsid w:val="004B5302"/>
    <w:rPr>
      <w:sz w:val="20"/>
      <w:szCs w:val="20"/>
    </w:rPr>
  </w:style>
  <w:style w:type="character" w:customStyle="1" w:styleId="KommentartextZchn">
    <w:name w:val="Kommentartext Zchn"/>
    <w:basedOn w:val="Absatz-Standardschriftart"/>
    <w:link w:val="Kommentartext"/>
    <w:uiPriority w:val="99"/>
    <w:rsid w:val="004B5302"/>
    <w:rPr>
      <w:rFonts w:ascii="Arial" w:eastAsia="Times New Roman"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4B5302"/>
    <w:rPr>
      <w:b/>
      <w:bCs/>
    </w:rPr>
  </w:style>
  <w:style w:type="character" w:customStyle="1" w:styleId="KommentarthemaZchn">
    <w:name w:val="Kommentarthema Zchn"/>
    <w:basedOn w:val="KommentartextZchn"/>
    <w:link w:val="Kommentarthema"/>
    <w:uiPriority w:val="99"/>
    <w:semiHidden/>
    <w:rsid w:val="004B5302"/>
    <w:rPr>
      <w:rFonts w:ascii="Arial" w:eastAsia="Times New Roman" w:hAnsi="Arial" w:cs="Times New Roman"/>
      <w:b/>
      <w:bCs/>
      <w:sz w:val="20"/>
      <w:szCs w:val="20"/>
    </w:rPr>
  </w:style>
  <w:style w:type="paragraph" w:styleId="berarbeitung">
    <w:name w:val="Revision"/>
    <w:hidden/>
    <w:uiPriority w:val="99"/>
    <w:semiHidden/>
    <w:rsid w:val="00793F6D"/>
    <w:pPr>
      <w:spacing w:after="0" w:line="240" w:lineRule="auto"/>
    </w:pPr>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359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54940A1EAC4EE29F71A684E4891622"/>
        <w:category>
          <w:name w:val="Général"/>
          <w:gallery w:val="placeholder"/>
        </w:category>
        <w:types>
          <w:type w:val="bbPlcHdr"/>
        </w:types>
        <w:behaviors>
          <w:behavior w:val="content"/>
        </w:behaviors>
        <w:guid w:val="{3752B512-C97F-4A8F-B1FD-EDD2983299B5}"/>
      </w:docPartPr>
      <w:docPartBody>
        <w:p w:rsidR="00997BD2" w:rsidRDefault="0002075C" w:rsidP="0002075C">
          <w:pPr>
            <w:pStyle w:val="7A54940A1EAC4EE29F71A684E4891622"/>
          </w:pPr>
          <w:r w:rsidRPr="00117368">
            <w:rPr>
              <w:b/>
              <w:i/>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Roman">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75C"/>
    <w:rsid w:val="0002075C"/>
    <w:rsid w:val="001365AF"/>
    <w:rsid w:val="004B0D14"/>
    <w:rsid w:val="005175D5"/>
    <w:rsid w:val="0055493D"/>
    <w:rsid w:val="00997BD2"/>
    <w:rsid w:val="00A82FA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A54940A1EAC4EE29F71A684E4891622">
    <w:name w:val="7A54940A1EAC4EE29F71A684E4891622"/>
    <w:rsid w:val="00020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Übersetzung" ma:contentTypeID="0x0101007144363D0EFADF47A9170CCEE47599870060E4F6B108F3DA44ADD1E97E0C7466F0" ma:contentTypeVersion="3" ma:contentTypeDescription="" ma:contentTypeScope="" ma:versionID="b2816b7959482d487aa43e4c85cfcaa8">
  <xsd:schema xmlns:xsd="http://www.w3.org/2001/XMLSchema" xmlns:p="http://schemas.microsoft.com/office/2006/metadata/properties" xmlns:xs="http://www.w3.org/2001/XMLSchema" targetNamespace="http://schemas.microsoft.com/office/2006/metadata/properties" ma:root="true" ma:fieldsID="6834f8c0c0eabdc6c42b2f987c760c09">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complexType>
          </xs:element>
        </xsd:sequence>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E8334599-A58F-4511-87B6-2720203458D4}">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416B6E-E758-4581-AE33-6AA5C6BD2C98}">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7AF4DA4B-26DE-42ED-8DE4-B1A4C3A36D52}">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584</Words>
  <Characters>3683</Characters>
  <Application>Microsoft Office Word</Application>
  <DocSecurity>0</DocSecurity>
  <Lines>30</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Parlamentsdienste</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Flükiger Isabelle PARL INT</dc:creator>
  <cp:keywords/>
  <dc:description/>
  <cp:lastModifiedBy>Candinas Martin</cp:lastModifiedBy>
  <cp:revision>7</cp:revision>
  <cp:lastPrinted>2023-02-14T12:19:00Z</cp:lastPrinted>
  <dcterms:created xsi:type="dcterms:W3CDTF">2023-02-23T22:00:00Z</dcterms:created>
  <dcterms:modified xsi:type="dcterms:W3CDTF">2023-02-24T16:12:00Z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0x0101007144363D0EFADF47A9170CCEE47599870060E4F6B108F3DA44ADD1E97E0C7466F0</vt:lpwstr>
  </property>
</Properties>
</file>